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44" w:rsidRPr="00EC0860" w:rsidRDefault="00EC0860" w:rsidP="00C37AC8">
      <w:pPr>
        <w:rPr>
          <w:b/>
          <w:color w:val="FF0000"/>
          <w:sz w:val="24"/>
        </w:rPr>
      </w:pPr>
      <w:r w:rsidRPr="00EC0860">
        <w:rPr>
          <w:b/>
          <w:noProof/>
          <w:color w:val="FF0000"/>
          <w:sz w:val="24"/>
        </w:rPr>
        <w:t>(Insert Logo Here)</w:t>
      </w:r>
    </w:p>
    <w:p w:rsidR="00C37AC8" w:rsidRPr="00EC0860" w:rsidRDefault="00C37AC8" w:rsidP="00C37AC8">
      <w:pPr>
        <w:jc w:val="center"/>
        <w:rPr>
          <w:b/>
          <w:sz w:val="32"/>
        </w:rPr>
      </w:pPr>
      <w:r w:rsidRPr="00EC0860">
        <w:rPr>
          <w:b/>
          <w:sz w:val="32"/>
        </w:rPr>
        <w:t>2014 Sales Compensation Plan</w:t>
      </w:r>
    </w:p>
    <w:p w:rsidR="00C37AC8" w:rsidRPr="00EC0860" w:rsidRDefault="00C37AC8">
      <w:pPr>
        <w:rPr>
          <w:b/>
          <w:sz w:val="28"/>
        </w:rPr>
      </w:pPr>
      <w:r w:rsidRPr="00EC0860">
        <w:rPr>
          <w:b/>
          <w:sz w:val="28"/>
        </w:rPr>
        <w:t>Overview</w:t>
      </w:r>
    </w:p>
    <w:p w:rsidR="00097004" w:rsidRDefault="00EC0860">
      <w:r>
        <w:t>(Describe the company’s goals for the year and, more specifically, how the sales team should contribute towards their accomplishment.  Describe key attributes to the go-to-market model and any initiatives to improve it.  Basically, this section is your opportunity to set the stage for the upcoming sales period</w:t>
      </w:r>
      <w:r w:rsidR="00097004">
        <w:t>.</w:t>
      </w:r>
      <w:r>
        <w:t>)</w:t>
      </w:r>
    </w:p>
    <w:p w:rsidR="00C37AC8" w:rsidRPr="00EC0860" w:rsidRDefault="00C37AC8">
      <w:pPr>
        <w:rPr>
          <w:b/>
          <w:sz w:val="28"/>
        </w:rPr>
      </w:pPr>
      <w:r w:rsidRPr="00EC0860">
        <w:rPr>
          <w:b/>
          <w:sz w:val="28"/>
        </w:rPr>
        <w:t>Metrics</w:t>
      </w:r>
    </w:p>
    <w:p w:rsidR="00C37AC8" w:rsidRDefault="00097004">
      <w:r>
        <w:t>The following metrics are incorporated into the sales compensation plan:</w:t>
      </w:r>
    </w:p>
    <w:p w:rsidR="00097004" w:rsidRDefault="00EC0860" w:rsidP="00097004">
      <w:pPr>
        <w:pStyle w:val="ListParagraph"/>
        <w:numPr>
          <w:ilvl w:val="0"/>
          <w:numId w:val="1"/>
        </w:numPr>
      </w:pPr>
      <w:r>
        <w:rPr>
          <w:b/>
        </w:rPr>
        <w:t>Metric A</w:t>
      </w:r>
    </w:p>
    <w:p w:rsidR="00E40916" w:rsidRDefault="00EC0860" w:rsidP="00E40916">
      <w:pPr>
        <w:pStyle w:val="ListParagraph"/>
        <w:numPr>
          <w:ilvl w:val="1"/>
          <w:numId w:val="1"/>
        </w:numPr>
      </w:pPr>
      <w:r>
        <w:t>Explanation of what Metric A means and how it is determined</w:t>
      </w:r>
    </w:p>
    <w:p w:rsidR="00EC0860" w:rsidRPr="00EC0860" w:rsidRDefault="00EC0860" w:rsidP="00EC0860">
      <w:pPr>
        <w:pStyle w:val="ListParagraph"/>
        <w:numPr>
          <w:ilvl w:val="0"/>
          <w:numId w:val="1"/>
        </w:numPr>
      </w:pPr>
      <w:r>
        <w:rPr>
          <w:b/>
        </w:rPr>
        <w:t>Metric B</w:t>
      </w:r>
    </w:p>
    <w:p w:rsidR="00EC0860" w:rsidRDefault="00EC0860" w:rsidP="00EC0860">
      <w:pPr>
        <w:pStyle w:val="ListParagraph"/>
        <w:numPr>
          <w:ilvl w:val="1"/>
          <w:numId w:val="1"/>
        </w:numPr>
      </w:pPr>
      <w:r>
        <w:t>Explanation of what Metric B means and how it is determined</w:t>
      </w:r>
    </w:p>
    <w:p w:rsidR="00242BCF" w:rsidRPr="00EC0860" w:rsidRDefault="00242BCF" w:rsidP="00097004">
      <w:pPr>
        <w:rPr>
          <w:b/>
          <w:sz w:val="28"/>
        </w:rPr>
      </w:pPr>
      <w:r w:rsidRPr="00EC0860">
        <w:rPr>
          <w:b/>
          <w:sz w:val="28"/>
        </w:rPr>
        <w:t>Commission Payment Exceptions</w:t>
      </w:r>
    </w:p>
    <w:p w:rsidR="00097004" w:rsidRDefault="00097004" w:rsidP="00097004">
      <w:r>
        <w:t>Conditions that could call for exceptions</w:t>
      </w:r>
      <w:r w:rsidR="00685235">
        <w:t xml:space="preserve"> or reductions</w:t>
      </w:r>
      <w:r>
        <w:t xml:space="preserve"> to commission payments are as follows:</w:t>
      </w:r>
    </w:p>
    <w:p w:rsidR="00097004" w:rsidRDefault="00097004" w:rsidP="00097004">
      <w:pPr>
        <w:pStyle w:val="ListParagraph"/>
        <w:numPr>
          <w:ilvl w:val="0"/>
          <w:numId w:val="1"/>
        </w:numPr>
      </w:pPr>
      <w:r w:rsidRPr="00685235">
        <w:rPr>
          <w:b/>
        </w:rPr>
        <w:t>Contingencies</w:t>
      </w:r>
      <w:r>
        <w:t xml:space="preserve"> – Any purchase orders with contingencies </w:t>
      </w:r>
      <w:r w:rsidR="007A3D5E">
        <w:t>that disallow revenue recognition will not be counted until the contingency is released and revenue can be recognized</w:t>
      </w:r>
    </w:p>
    <w:p w:rsidR="00685235" w:rsidRDefault="007A3D5E" w:rsidP="00097004">
      <w:pPr>
        <w:pStyle w:val="ListParagraph"/>
        <w:numPr>
          <w:ilvl w:val="0"/>
          <w:numId w:val="1"/>
        </w:numPr>
      </w:pPr>
      <w:r w:rsidRPr="00685235">
        <w:rPr>
          <w:b/>
        </w:rPr>
        <w:t>Shipments</w:t>
      </w:r>
      <w:r>
        <w:t xml:space="preserve"> – Any order that does not ship before a given ending period due to last minute notice or lack of proper forecasting in the CRM system will not be counted until the order ships.</w:t>
      </w:r>
    </w:p>
    <w:p w:rsidR="00242BCF" w:rsidRDefault="00242BCF" w:rsidP="00242BCF">
      <w:pPr>
        <w:pStyle w:val="ListParagraph"/>
        <w:numPr>
          <w:ilvl w:val="0"/>
          <w:numId w:val="1"/>
        </w:numPr>
      </w:pPr>
      <w:r w:rsidRPr="00685235">
        <w:rPr>
          <w:b/>
        </w:rPr>
        <w:t>Discounting</w:t>
      </w:r>
      <w:r>
        <w:t xml:space="preserve"> – Any discounts extended to </w:t>
      </w:r>
      <w:r w:rsidR="00EC0860">
        <w:t>(customers/partners)</w:t>
      </w:r>
      <w:r>
        <w:t xml:space="preserve"> must be approved by the CEO or President </w:t>
      </w:r>
      <w:r>
        <w:rPr>
          <w:u w:val="single"/>
        </w:rPr>
        <w:t>prior to</w:t>
      </w:r>
      <w:r>
        <w:t xml:space="preserve"> the receipt of a purchase order reflecting the discounts.  </w:t>
      </w:r>
    </w:p>
    <w:p w:rsidR="00685235" w:rsidRDefault="007A3D5E" w:rsidP="00097004">
      <w:pPr>
        <w:pStyle w:val="ListParagraph"/>
        <w:numPr>
          <w:ilvl w:val="0"/>
          <w:numId w:val="1"/>
        </w:numPr>
      </w:pPr>
      <w:r w:rsidRPr="00685235">
        <w:rPr>
          <w:b/>
        </w:rPr>
        <w:t>Side Letters</w:t>
      </w:r>
      <w:r w:rsidR="00685235">
        <w:t xml:space="preserve"> – Absolutely no side letters communicating </w:t>
      </w:r>
      <w:r w:rsidR="00EC0860">
        <w:t xml:space="preserve">company </w:t>
      </w:r>
      <w:r w:rsidR="00685235">
        <w:t>commitments or promises are allowed.  All information about a particular order must be contained on the purchase order.</w:t>
      </w:r>
      <w:r w:rsidR="00926A69">
        <w:t xml:space="preserve">  </w:t>
      </w:r>
      <w:r w:rsidR="00926A69" w:rsidRPr="00926A69">
        <w:rPr>
          <w:b/>
        </w:rPr>
        <w:t>Violation is possible cause for termination</w:t>
      </w:r>
      <w:r w:rsidR="00926A69">
        <w:t>.</w:t>
      </w:r>
    </w:p>
    <w:p w:rsidR="00F53738" w:rsidRDefault="00766B34" w:rsidP="00EC0860">
      <w:pPr>
        <w:pStyle w:val="ListParagraph"/>
        <w:numPr>
          <w:ilvl w:val="0"/>
          <w:numId w:val="1"/>
        </w:numPr>
      </w:pPr>
      <w:r>
        <w:rPr>
          <w:b/>
        </w:rPr>
        <w:t>Cash Incentives</w:t>
      </w:r>
      <w:r w:rsidR="00242BCF">
        <w:rPr>
          <w:b/>
        </w:rPr>
        <w:t xml:space="preserve"> </w:t>
      </w:r>
      <w:r w:rsidR="00242BCF">
        <w:t xml:space="preserve">– </w:t>
      </w:r>
      <w:r w:rsidR="00EC0860">
        <w:t>Our employees</w:t>
      </w:r>
      <w:r w:rsidR="00242BCF">
        <w:t xml:space="preserve"> should never be involved in </w:t>
      </w:r>
      <w:r>
        <w:t>cash incentives</w:t>
      </w:r>
      <w:r w:rsidR="00242BCF">
        <w:t xml:space="preserve"> to</w:t>
      </w:r>
      <w:r>
        <w:t xml:space="preserve"> our partners or end customers in exchange for placing an order.</w:t>
      </w:r>
      <w:r w:rsidR="00926A69">
        <w:t xml:space="preserve">  </w:t>
      </w:r>
      <w:r w:rsidR="00926A69" w:rsidRPr="00926A69">
        <w:rPr>
          <w:b/>
        </w:rPr>
        <w:t xml:space="preserve">Violation </w:t>
      </w:r>
      <w:r w:rsidR="00926A69">
        <w:rPr>
          <w:b/>
        </w:rPr>
        <w:t>will result in</w:t>
      </w:r>
      <w:r w:rsidR="00926A69" w:rsidRPr="00926A69">
        <w:rPr>
          <w:b/>
        </w:rPr>
        <w:t xml:space="preserve"> immediate termination</w:t>
      </w:r>
      <w:r w:rsidR="00926A69">
        <w:t>.</w:t>
      </w:r>
    </w:p>
    <w:p w:rsidR="00766B34" w:rsidRPr="00EC0860" w:rsidRDefault="00766B34" w:rsidP="00766B34">
      <w:pPr>
        <w:rPr>
          <w:b/>
          <w:sz w:val="28"/>
        </w:rPr>
      </w:pPr>
      <w:r w:rsidRPr="00EC0860">
        <w:rPr>
          <w:b/>
          <w:sz w:val="28"/>
        </w:rPr>
        <w:t>Compensation Plan Mechanics</w:t>
      </w:r>
    </w:p>
    <w:p w:rsidR="00097004" w:rsidRDefault="00766B34" w:rsidP="00097004">
      <w:r w:rsidRPr="008567E2">
        <w:rPr>
          <w:b/>
        </w:rPr>
        <w:t>Base Salary:</w:t>
      </w:r>
      <w:r w:rsidR="00EC0860">
        <w:t xml:space="preserve">  60</w:t>
      </w:r>
      <w:r>
        <w:t>% of your total “on target” compensation amount to be paid in the regular company payroll cycles</w:t>
      </w:r>
      <w:r w:rsidR="00EC0860">
        <w:t>.</w:t>
      </w:r>
    </w:p>
    <w:p w:rsidR="00766B34" w:rsidRDefault="00766B34" w:rsidP="00097004">
      <w:r w:rsidRPr="008567E2">
        <w:rPr>
          <w:b/>
        </w:rPr>
        <w:t>Sales Commission:</w:t>
      </w:r>
      <w:r w:rsidR="00EC0860">
        <w:t xml:space="preserve">  40</w:t>
      </w:r>
      <w:r>
        <w:t>% of your total “on target” compensation amount to be paid within 30 days following the end of each sales period</w:t>
      </w:r>
      <w:r w:rsidR="00EC0860">
        <w:t>.</w:t>
      </w:r>
    </w:p>
    <w:p w:rsidR="00766B34" w:rsidRDefault="00766B34" w:rsidP="00097004">
      <w:r w:rsidRPr="008567E2">
        <w:rPr>
          <w:b/>
        </w:rPr>
        <w:t>Sales Period:</w:t>
      </w:r>
      <w:r>
        <w:t xml:space="preserve">  Quarterly</w:t>
      </w:r>
    </w:p>
    <w:p w:rsidR="00766B34" w:rsidRDefault="00766B34" w:rsidP="00097004">
      <w:r w:rsidRPr="008567E2">
        <w:rPr>
          <w:b/>
        </w:rPr>
        <w:t>Minimum Achievement for Sales Commission:</w:t>
      </w:r>
      <w:r>
        <w:t xml:space="preserve">  50% of the </w:t>
      </w:r>
      <w:bookmarkStart w:id="0" w:name="_GoBack"/>
      <w:bookmarkEnd w:id="0"/>
      <w:r>
        <w:t>quota for the sales period</w:t>
      </w:r>
    </w:p>
    <w:p w:rsidR="00766B34" w:rsidRDefault="00766B34" w:rsidP="00097004">
      <w:r w:rsidRPr="008567E2">
        <w:rPr>
          <w:b/>
        </w:rPr>
        <w:t>Method for Calculating Sales Commission:</w:t>
      </w:r>
      <w:r>
        <w:t xml:space="preserve">  Straight line based on % quota attainment and starting at the Minimum Achievement threshold.  See payout example below</w:t>
      </w:r>
      <w:r w:rsidR="00042020">
        <w:t>.</w:t>
      </w:r>
    </w:p>
    <w:p w:rsidR="00042020" w:rsidRPr="008567E2" w:rsidRDefault="00042020" w:rsidP="00097004">
      <w:pPr>
        <w:rPr>
          <w:b/>
        </w:rPr>
      </w:pPr>
      <w:r w:rsidRPr="008567E2">
        <w:rPr>
          <w:b/>
        </w:rPr>
        <w:lastRenderedPageBreak/>
        <w:t>Quota:</w:t>
      </w:r>
    </w:p>
    <w:p w:rsidR="00EC0860" w:rsidRDefault="00EC0860" w:rsidP="00042020">
      <w:pPr>
        <w:pStyle w:val="ListParagraph"/>
        <w:numPr>
          <w:ilvl w:val="0"/>
          <w:numId w:val="2"/>
        </w:numPr>
      </w:pPr>
      <w:r>
        <w:t>Q1 2014:  $150,000 USD</w:t>
      </w:r>
    </w:p>
    <w:p w:rsidR="00042020" w:rsidRDefault="00042020" w:rsidP="00042020">
      <w:pPr>
        <w:pStyle w:val="ListParagraph"/>
        <w:numPr>
          <w:ilvl w:val="0"/>
          <w:numId w:val="2"/>
        </w:numPr>
      </w:pPr>
      <w:r>
        <w:t xml:space="preserve">Q2 2014:  </w:t>
      </w:r>
      <w:r w:rsidR="008567E2">
        <w:t>$2</w:t>
      </w:r>
      <w:r w:rsidR="00EC0860">
        <w:t>00</w:t>
      </w:r>
      <w:r w:rsidR="008567E2">
        <w:t>,000 USD</w:t>
      </w:r>
    </w:p>
    <w:p w:rsidR="00042020" w:rsidRDefault="00EC0860" w:rsidP="00042020">
      <w:pPr>
        <w:pStyle w:val="ListParagraph"/>
        <w:numPr>
          <w:ilvl w:val="0"/>
          <w:numId w:val="2"/>
        </w:numPr>
      </w:pPr>
      <w:r>
        <w:t>Q3 2014:  $250</w:t>
      </w:r>
      <w:r w:rsidR="008567E2">
        <w:t>,000 USD</w:t>
      </w:r>
    </w:p>
    <w:p w:rsidR="00EC0860" w:rsidRDefault="00EC0860" w:rsidP="00042020">
      <w:pPr>
        <w:pStyle w:val="ListParagraph"/>
        <w:numPr>
          <w:ilvl w:val="0"/>
          <w:numId w:val="2"/>
        </w:numPr>
      </w:pPr>
      <w:r>
        <w:t>Q4 2014:  $250,000 USD</w:t>
      </w:r>
    </w:p>
    <w:p w:rsidR="00042020" w:rsidRDefault="00042020" w:rsidP="00097004"/>
    <w:p w:rsidR="00042020" w:rsidRPr="00EC0860" w:rsidRDefault="00042020" w:rsidP="00097004">
      <w:pPr>
        <w:rPr>
          <w:b/>
          <w:sz w:val="28"/>
        </w:rPr>
      </w:pPr>
      <w:r w:rsidRPr="00EC0860">
        <w:rPr>
          <w:b/>
          <w:sz w:val="28"/>
        </w:rPr>
        <w:t>Payout Example</w:t>
      </w:r>
    </w:p>
    <w:p w:rsidR="00042020" w:rsidRDefault="00042020" w:rsidP="00097004">
      <w:r w:rsidRPr="00042020">
        <w:rPr>
          <w:noProof/>
        </w:rPr>
        <w:drawing>
          <wp:inline distT="0" distB="0" distL="0" distR="0" wp14:anchorId="03800EC3" wp14:editId="5E04B396">
            <wp:extent cx="5943600" cy="2536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AC8" w:rsidRDefault="00C37AC8"/>
    <w:p w:rsidR="008C0071" w:rsidRPr="00EC0860" w:rsidRDefault="008C0071">
      <w:pPr>
        <w:rPr>
          <w:b/>
          <w:sz w:val="28"/>
        </w:rPr>
      </w:pPr>
      <w:r w:rsidRPr="00EC0860">
        <w:rPr>
          <w:b/>
          <w:sz w:val="28"/>
        </w:rPr>
        <w:t>Foreign Corrupt Practices Act Covenant</w:t>
      </w:r>
    </w:p>
    <w:p w:rsidR="008C0071" w:rsidRPr="008C0071" w:rsidRDefault="008C0071" w:rsidP="008C0071">
      <w:pPr>
        <w:pStyle w:val="Heading2"/>
        <w:numPr>
          <w:ilvl w:val="0"/>
          <w:numId w:val="0"/>
        </w:numPr>
        <w:rPr>
          <w:rFonts w:asciiTheme="minorHAnsi" w:hAnsiTheme="minorHAnsi"/>
        </w:rPr>
      </w:pPr>
      <w:r w:rsidRPr="008C0071">
        <w:rPr>
          <w:rFonts w:asciiTheme="minorHAnsi" w:hAnsiTheme="minorHAnsi"/>
        </w:rPr>
        <w:t>You must always remain in compliance with the Foreign Corrupt Practices Act of 1977</w:t>
      </w:r>
      <w:r>
        <w:rPr>
          <w:rFonts w:asciiTheme="minorHAnsi" w:hAnsiTheme="minorHAnsi"/>
        </w:rPr>
        <w:t xml:space="preserve"> (FCPA)</w:t>
      </w:r>
      <w:r w:rsidRPr="008C0071">
        <w:rPr>
          <w:rFonts w:asciiTheme="minorHAnsi" w:hAnsiTheme="minorHAnsi"/>
        </w:rPr>
        <w:t xml:space="preserve">.  </w:t>
      </w:r>
      <w:proofErr w:type="gramStart"/>
      <w:r w:rsidRPr="008C0071">
        <w:rPr>
          <w:rFonts w:asciiTheme="minorHAnsi" w:hAnsiTheme="minorHAnsi"/>
        </w:rPr>
        <w:t>Neither you</w:t>
      </w:r>
      <w:r w:rsidR="009B320E">
        <w:rPr>
          <w:rFonts w:asciiTheme="minorHAnsi" w:hAnsiTheme="minorHAnsi"/>
        </w:rPr>
        <w:t xml:space="preserve"> or</w:t>
      </w:r>
      <w:proofErr w:type="gramEnd"/>
      <w:r w:rsidR="009B320E">
        <w:rPr>
          <w:rFonts w:asciiTheme="minorHAnsi" w:hAnsiTheme="minorHAnsi"/>
        </w:rPr>
        <w:t xml:space="preserve"> the other sales team members you work with </w:t>
      </w:r>
      <w:r w:rsidRPr="008C0071">
        <w:rPr>
          <w:rFonts w:asciiTheme="minorHAnsi" w:hAnsiTheme="minorHAnsi"/>
        </w:rPr>
        <w:t>should ever:</w:t>
      </w:r>
    </w:p>
    <w:p w:rsidR="008C0071" w:rsidRPr="008C0071" w:rsidRDefault="008C0071" w:rsidP="008C0071">
      <w:pPr>
        <w:pStyle w:val="Heading3"/>
        <w:ind w:left="1170" w:hanging="450"/>
        <w:rPr>
          <w:rFonts w:asciiTheme="minorHAnsi" w:hAnsiTheme="minorHAnsi"/>
        </w:rPr>
      </w:pPr>
      <w:proofErr w:type="gramStart"/>
      <w:r w:rsidRPr="008C0071">
        <w:rPr>
          <w:rFonts w:asciiTheme="minorHAnsi" w:hAnsiTheme="minorHAnsi"/>
        </w:rPr>
        <w:t>use</w:t>
      </w:r>
      <w:proofErr w:type="gramEnd"/>
      <w:r w:rsidRPr="008C007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company</w:t>
      </w:r>
      <w:r w:rsidRPr="008C0071">
        <w:rPr>
          <w:rFonts w:asciiTheme="minorHAnsi" w:hAnsiTheme="minorHAnsi"/>
        </w:rPr>
        <w:t xml:space="preserve"> funds for any unlawful contribution, gift, entertainment or other unlawful expense relating to political activity or to influence official action;</w:t>
      </w:r>
    </w:p>
    <w:p w:rsidR="008C0071" w:rsidRPr="008C0071" w:rsidRDefault="008C0071" w:rsidP="008C0071">
      <w:pPr>
        <w:pStyle w:val="Heading3"/>
        <w:ind w:left="1170" w:hanging="450"/>
        <w:rPr>
          <w:rFonts w:asciiTheme="minorHAnsi" w:hAnsiTheme="minorHAnsi"/>
        </w:rPr>
      </w:pPr>
      <w:proofErr w:type="gramStart"/>
      <w:r w:rsidRPr="008C0071">
        <w:rPr>
          <w:rFonts w:asciiTheme="minorHAnsi" w:hAnsiTheme="minorHAnsi"/>
        </w:rPr>
        <w:t>make</w:t>
      </w:r>
      <w:proofErr w:type="gramEnd"/>
      <w:r w:rsidRPr="008C0071">
        <w:rPr>
          <w:rFonts w:asciiTheme="minorHAnsi" w:hAnsiTheme="minorHAnsi"/>
        </w:rPr>
        <w:t xml:space="preserve"> any direct or indirect unlawful payment to any foreign or domestic government official or employee from </w:t>
      </w:r>
      <w:r>
        <w:rPr>
          <w:rFonts w:asciiTheme="minorHAnsi" w:hAnsiTheme="minorHAnsi"/>
        </w:rPr>
        <w:t>company</w:t>
      </w:r>
      <w:r w:rsidRPr="008C0071">
        <w:rPr>
          <w:rFonts w:asciiTheme="minorHAnsi" w:hAnsiTheme="minorHAnsi"/>
        </w:rPr>
        <w:t xml:space="preserve"> funds;</w:t>
      </w:r>
    </w:p>
    <w:p w:rsidR="00EC0860" w:rsidRDefault="008C0071" w:rsidP="008C0071">
      <w:pPr>
        <w:pStyle w:val="Heading3"/>
        <w:ind w:left="1170" w:hanging="450"/>
        <w:rPr>
          <w:rFonts w:asciiTheme="minorHAnsi" w:hAnsiTheme="minorHAnsi"/>
        </w:rPr>
      </w:pPr>
      <w:proofErr w:type="gramStart"/>
      <w:r w:rsidRPr="008C0071">
        <w:rPr>
          <w:rFonts w:asciiTheme="minorHAnsi" w:hAnsiTheme="minorHAnsi"/>
        </w:rPr>
        <w:t>make</w:t>
      </w:r>
      <w:proofErr w:type="gramEnd"/>
      <w:r w:rsidRPr="008C0071">
        <w:rPr>
          <w:rFonts w:asciiTheme="minorHAnsi" w:hAnsiTheme="minorHAnsi"/>
        </w:rPr>
        <w:t xml:space="preserve"> any bribe, rebate, payoff, influence payment, kickback or other unlawful payment; or</w:t>
      </w:r>
    </w:p>
    <w:p w:rsidR="008C0071" w:rsidRPr="00EC0860" w:rsidRDefault="008C0071" w:rsidP="008C0071">
      <w:pPr>
        <w:pStyle w:val="Heading3"/>
        <w:ind w:left="1170" w:hanging="450"/>
        <w:rPr>
          <w:rFonts w:asciiTheme="minorHAnsi" w:hAnsiTheme="minorHAnsi"/>
        </w:rPr>
      </w:pPr>
      <w:proofErr w:type="gramStart"/>
      <w:r w:rsidRPr="00EC0860">
        <w:rPr>
          <w:rFonts w:asciiTheme="minorHAnsi" w:hAnsiTheme="minorHAnsi"/>
        </w:rPr>
        <w:t>fail</w:t>
      </w:r>
      <w:proofErr w:type="gramEnd"/>
      <w:r w:rsidRPr="00EC0860">
        <w:rPr>
          <w:rFonts w:asciiTheme="minorHAnsi" w:hAnsiTheme="minorHAnsi"/>
        </w:rPr>
        <w:t xml:space="preserve"> to disclose fully any contribution or payment made by you (or made by any person acting on your behalf of which you are aware) that violates the </w:t>
      </w:r>
      <w:r w:rsidR="00EC0860">
        <w:rPr>
          <w:rFonts w:asciiTheme="minorHAnsi" w:hAnsiTheme="minorHAnsi"/>
        </w:rPr>
        <w:t>FCPA.</w:t>
      </w:r>
    </w:p>
    <w:p w:rsidR="008C0071" w:rsidRDefault="008C0071" w:rsidP="008C0071">
      <w:pPr>
        <w:rPr>
          <w:b/>
        </w:rPr>
      </w:pPr>
      <w:r w:rsidRPr="008C0071">
        <w:rPr>
          <w:b/>
        </w:rPr>
        <w:t>Failure to comply with this Covenant will be cause for immediate termination of employment.</w:t>
      </w:r>
    </w:p>
    <w:p w:rsidR="00384F3A" w:rsidRDefault="00384F3A" w:rsidP="008C0071">
      <w:pPr>
        <w:rPr>
          <w:b/>
        </w:rPr>
      </w:pPr>
    </w:p>
    <w:p w:rsidR="00384F3A" w:rsidRDefault="00384F3A" w:rsidP="008C0071">
      <w:pPr>
        <w:rPr>
          <w:b/>
        </w:rPr>
      </w:pPr>
    </w:p>
    <w:p w:rsidR="00384F3A" w:rsidRDefault="00384F3A" w:rsidP="008C0071">
      <w:pPr>
        <w:rPr>
          <w:b/>
        </w:rPr>
      </w:pPr>
    </w:p>
    <w:p w:rsidR="00384F3A" w:rsidRPr="00EC0860" w:rsidRDefault="00384F3A" w:rsidP="008C0071">
      <w:pPr>
        <w:rPr>
          <w:b/>
          <w:sz w:val="24"/>
        </w:rPr>
      </w:pPr>
      <w:r w:rsidRPr="00EC0860">
        <w:rPr>
          <w:b/>
          <w:sz w:val="24"/>
        </w:rPr>
        <w:t>This Sales Compensation is Signed and Agreed by:</w:t>
      </w:r>
    </w:p>
    <w:p w:rsidR="00384F3A" w:rsidRDefault="00384F3A" w:rsidP="008C0071">
      <w:pPr>
        <w:rPr>
          <w:b/>
        </w:rPr>
      </w:pPr>
    </w:p>
    <w:p w:rsidR="00384F3A" w:rsidRDefault="00384F3A" w:rsidP="008C0071">
      <w:pPr>
        <w:rPr>
          <w:b/>
        </w:rPr>
      </w:pPr>
      <w:r>
        <w:rPr>
          <w:b/>
        </w:rPr>
        <w:t>______________________________________</w:t>
      </w:r>
    </w:p>
    <w:p w:rsidR="00384F3A" w:rsidRDefault="00384F3A" w:rsidP="008C0071">
      <w:pPr>
        <w:rPr>
          <w:b/>
        </w:rPr>
      </w:pPr>
      <w:r>
        <w:rPr>
          <w:b/>
        </w:rPr>
        <w:t>Name</w:t>
      </w:r>
    </w:p>
    <w:p w:rsidR="00384F3A" w:rsidRDefault="00384F3A" w:rsidP="008C0071">
      <w:pPr>
        <w:rPr>
          <w:b/>
        </w:rPr>
      </w:pPr>
    </w:p>
    <w:p w:rsidR="00384F3A" w:rsidRDefault="00384F3A" w:rsidP="008C0071">
      <w:pPr>
        <w:rPr>
          <w:b/>
        </w:rPr>
      </w:pPr>
      <w:r>
        <w:rPr>
          <w:b/>
        </w:rPr>
        <w:t>______________________________________</w:t>
      </w:r>
    </w:p>
    <w:p w:rsidR="00384F3A" w:rsidRPr="008C0071" w:rsidRDefault="00384F3A" w:rsidP="008C0071">
      <w:pPr>
        <w:rPr>
          <w:b/>
        </w:rPr>
      </w:pPr>
      <w:r>
        <w:rPr>
          <w:b/>
        </w:rPr>
        <w:t>Signature                                                        Date</w:t>
      </w:r>
    </w:p>
    <w:sectPr w:rsidR="00384F3A" w:rsidRPr="008C0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01E6"/>
    <w:multiLevelType w:val="hybridMultilevel"/>
    <w:tmpl w:val="C9A07410"/>
    <w:lvl w:ilvl="0" w:tplc="51CED2C8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94E7A"/>
    <w:multiLevelType w:val="hybridMultilevel"/>
    <w:tmpl w:val="CE78885E"/>
    <w:lvl w:ilvl="0" w:tplc="51CED2C8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27644"/>
    <w:multiLevelType w:val="multilevel"/>
    <w:tmpl w:val="B84A6F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vanish w:val="0"/>
        <w:color w:val="auto"/>
        <w:sz w:val="24"/>
        <w:u w:val="none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b w:val="0"/>
        <w:i w:val="0"/>
        <w:vanish w:val="0"/>
        <w:color w:val="auto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720"/>
        </w:tabs>
        <w:ind w:left="2160" w:hanging="720"/>
      </w:pPr>
      <w:rPr>
        <w:rFonts w:hint="default"/>
        <w:b w:val="0"/>
        <w:i w:val="0"/>
        <w:vanish w:val="0"/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720"/>
        </w:tabs>
        <w:ind w:left="720" w:firstLine="1440"/>
      </w:pPr>
      <w:rPr>
        <w:rFonts w:hint="default"/>
        <w:b w:val="0"/>
        <w:i w:val="0"/>
        <w:vanish w:val="0"/>
        <w:u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720"/>
        </w:tabs>
        <w:ind w:left="1440" w:firstLine="1440"/>
      </w:pPr>
      <w:rPr>
        <w:rFonts w:hint="default"/>
        <w:vanish w:val="0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bullet"/>
      <w:pStyle w:val="Heading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C8"/>
    <w:rsid w:val="00042020"/>
    <w:rsid w:val="0008749E"/>
    <w:rsid w:val="00097004"/>
    <w:rsid w:val="001B1947"/>
    <w:rsid w:val="00242BCF"/>
    <w:rsid w:val="00282183"/>
    <w:rsid w:val="002D3151"/>
    <w:rsid w:val="00384F3A"/>
    <w:rsid w:val="005120E8"/>
    <w:rsid w:val="00685235"/>
    <w:rsid w:val="00766B34"/>
    <w:rsid w:val="007A3D5E"/>
    <w:rsid w:val="0084032B"/>
    <w:rsid w:val="008567E2"/>
    <w:rsid w:val="008C0071"/>
    <w:rsid w:val="00926A69"/>
    <w:rsid w:val="00963EFE"/>
    <w:rsid w:val="00972203"/>
    <w:rsid w:val="009B320E"/>
    <w:rsid w:val="00B325DE"/>
    <w:rsid w:val="00C37AC8"/>
    <w:rsid w:val="00C81344"/>
    <w:rsid w:val="00E0038E"/>
    <w:rsid w:val="00E02B59"/>
    <w:rsid w:val="00E40916"/>
    <w:rsid w:val="00E86567"/>
    <w:rsid w:val="00EC0860"/>
    <w:rsid w:val="00F53738"/>
    <w:rsid w:val="00F5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CE103-E0B7-4E9E-BD2B-82CE2124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8C0071"/>
    <w:pPr>
      <w:keepNext/>
      <w:numPr>
        <w:numId w:val="3"/>
      </w:numPr>
      <w:spacing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24"/>
      <w:sz w:val="24"/>
      <w:szCs w:val="24"/>
    </w:rPr>
  </w:style>
  <w:style w:type="paragraph" w:styleId="Heading2">
    <w:name w:val="heading 2"/>
    <w:basedOn w:val="Normal"/>
    <w:link w:val="Heading2Char"/>
    <w:qFormat/>
    <w:rsid w:val="008C0071"/>
    <w:pPr>
      <w:numPr>
        <w:ilvl w:val="1"/>
        <w:numId w:val="3"/>
      </w:numPr>
      <w:spacing w:after="240" w:line="240" w:lineRule="auto"/>
      <w:jc w:val="both"/>
      <w:outlineLvl w:val="1"/>
    </w:pPr>
    <w:rPr>
      <w:rFonts w:ascii="Times New Roman" w:eastAsia="Times New Roman" w:hAnsi="Times New Roman" w:cs="Arial"/>
      <w:bCs/>
      <w:iCs/>
      <w:kern w:val="24"/>
      <w:sz w:val="24"/>
      <w:szCs w:val="24"/>
    </w:rPr>
  </w:style>
  <w:style w:type="paragraph" w:styleId="Heading3">
    <w:name w:val="heading 3"/>
    <w:basedOn w:val="Normal"/>
    <w:link w:val="Heading3Char"/>
    <w:qFormat/>
    <w:rsid w:val="008C0071"/>
    <w:pPr>
      <w:numPr>
        <w:ilvl w:val="2"/>
        <w:numId w:val="3"/>
      </w:numPr>
      <w:spacing w:after="240" w:line="240" w:lineRule="auto"/>
      <w:jc w:val="both"/>
      <w:outlineLvl w:val="2"/>
    </w:pPr>
    <w:rPr>
      <w:rFonts w:ascii="Times New Roman" w:eastAsia="Times New Roman" w:hAnsi="Times New Roman" w:cs="Arial"/>
      <w:bCs/>
      <w:kern w:val="24"/>
      <w:sz w:val="24"/>
      <w:szCs w:val="24"/>
    </w:rPr>
  </w:style>
  <w:style w:type="paragraph" w:styleId="Heading4">
    <w:name w:val="heading 4"/>
    <w:basedOn w:val="Normal"/>
    <w:next w:val="BodyText"/>
    <w:link w:val="Heading4Char"/>
    <w:qFormat/>
    <w:rsid w:val="008C0071"/>
    <w:pPr>
      <w:numPr>
        <w:ilvl w:val="3"/>
        <w:numId w:val="3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bCs/>
      <w:kern w:val="2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8C0071"/>
    <w:pPr>
      <w:numPr>
        <w:ilvl w:val="4"/>
        <w:numId w:val="3"/>
      </w:numPr>
      <w:spacing w:after="240" w:line="240" w:lineRule="auto"/>
      <w:outlineLvl w:val="4"/>
    </w:pPr>
    <w:rPr>
      <w:rFonts w:ascii="Times New Roman" w:eastAsia="Times New Roman" w:hAnsi="Times New Roman" w:cs="Times New Roman"/>
      <w:bCs/>
      <w:iCs/>
      <w:kern w:val="24"/>
      <w:sz w:val="24"/>
      <w:szCs w:val="24"/>
    </w:rPr>
  </w:style>
  <w:style w:type="paragraph" w:styleId="Heading6">
    <w:name w:val="heading 6"/>
    <w:basedOn w:val="Normal"/>
    <w:next w:val="BodyText"/>
    <w:link w:val="Heading6Char"/>
    <w:qFormat/>
    <w:rsid w:val="008C0071"/>
    <w:pPr>
      <w:numPr>
        <w:ilvl w:val="5"/>
        <w:numId w:val="3"/>
      </w:numPr>
      <w:spacing w:after="240" w:line="240" w:lineRule="auto"/>
      <w:outlineLvl w:val="5"/>
    </w:pPr>
    <w:rPr>
      <w:rFonts w:ascii="Times New Roman" w:eastAsia="Times New Roman" w:hAnsi="Times New Roman" w:cs="Times New Roman"/>
      <w:bCs/>
      <w:kern w:val="24"/>
      <w:sz w:val="24"/>
      <w:szCs w:val="24"/>
    </w:rPr>
  </w:style>
  <w:style w:type="paragraph" w:styleId="Heading7">
    <w:name w:val="heading 7"/>
    <w:basedOn w:val="Normal"/>
    <w:next w:val="BodyText"/>
    <w:link w:val="Heading7Char"/>
    <w:qFormat/>
    <w:rsid w:val="008C0071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Heading8">
    <w:name w:val="heading 8"/>
    <w:basedOn w:val="Normal"/>
    <w:next w:val="BodyText"/>
    <w:link w:val="Heading8Char"/>
    <w:qFormat/>
    <w:rsid w:val="008C0071"/>
    <w:pPr>
      <w:numPr>
        <w:ilvl w:val="7"/>
        <w:numId w:val="3"/>
      </w:numPr>
      <w:spacing w:after="240" w:line="240" w:lineRule="auto"/>
      <w:outlineLvl w:val="7"/>
    </w:pPr>
    <w:rPr>
      <w:rFonts w:ascii="Times New Roman" w:eastAsia="Times New Roman" w:hAnsi="Times New Roman" w:cs="Times New Roman"/>
      <w:iCs/>
      <w:kern w:val="24"/>
      <w:sz w:val="24"/>
      <w:szCs w:val="24"/>
    </w:rPr>
  </w:style>
  <w:style w:type="paragraph" w:styleId="Heading9">
    <w:name w:val="heading 9"/>
    <w:basedOn w:val="Normal"/>
    <w:next w:val="BodyText"/>
    <w:link w:val="Heading9Char"/>
    <w:qFormat/>
    <w:rsid w:val="008C0071"/>
    <w:pPr>
      <w:numPr>
        <w:ilvl w:val="8"/>
        <w:numId w:val="3"/>
      </w:numPr>
      <w:spacing w:after="240" w:line="240" w:lineRule="auto"/>
      <w:outlineLvl w:val="8"/>
    </w:pPr>
    <w:rPr>
      <w:rFonts w:ascii="Times New Roman" w:eastAsia="Times New Roman" w:hAnsi="Times New Roman" w:cs="Arial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0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C0071"/>
    <w:rPr>
      <w:rFonts w:ascii="Times New Roman" w:eastAsia="Times New Roman" w:hAnsi="Times New Roman" w:cs="Arial"/>
      <w:b/>
      <w:bCs/>
      <w:kern w:val="24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C0071"/>
    <w:rPr>
      <w:rFonts w:ascii="Times New Roman" w:eastAsia="Times New Roman" w:hAnsi="Times New Roman" w:cs="Arial"/>
      <w:bCs/>
      <w:iCs/>
      <w:kern w:val="24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C0071"/>
    <w:rPr>
      <w:rFonts w:ascii="Times New Roman" w:eastAsia="Times New Roman" w:hAnsi="Times New Roman" w:cs="Arial"/>
      <w:bCs/>
      <w:kern w:val="24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C0071"/>
    <w:rPr>
      <w:rFonts w:ascii="Times New Roman" w:eastAsia="Times New Roman" w:hAnsi="Times New Roman" w:cs="Times New Roman"/>
      <w:bCs/>
      <w:kern w:val="24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C0071"/>
    <w:rPr>
      <w:rFonts w:ascii="Times New Roman" w:eastAsia="Times New Roman" w:hAnsi="Times New Roman" w:cs="Times New Roman"/>
      <w:bCs/>
      <w:iCs/>
      <w:kern w:val="24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C0071"/>
    <w:rPr>
      <w:rFonts w:ascii="Times New Roman" w:eastAsia="Times New Roman" w:hAnsi="Times New Roman" w:cs="Times New Roman"/>
      <w:bCs/>
      <w:kern w:val="24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C0071"/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C0071"/>
    <w:rPr>
      <w:rFonts w:ascii="Times New Roman" w:eastAsia="Times New Roman" w:hAnsi="Times New Roman" w:cs="Times New Roman"/>
      <w:iCs/>
      <w:kern w:val="24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C0071"/>
    <w:rPr>
      <w:rFonts w:ascii="Times New Roman" w:eastAsia="Times New Roman" w:hAnsi="Times New Roman" w:cs="Arial"/>
      <w:kern w:val="24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C00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0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GordonD</dc:creator>
  <cp:keywords/>
  <dc:description/>
  <cp:lastModifiedBy>GordonD</cp:lastModifiedBy>
  <cp:revision>2</cp:revision>
  <dcterms:created xsi:type="dcterms:W3CDTF">2014-08-30T23:56:00Z</dcterms:created>
  <dcterms:modified xsi:type="dcterms:W3CDTF">2014-08-30T23:56:00Z</dcterms:modified>
</cp:coreProperties>
</file>